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298" w:rsidRPr="00245298" w:rsidRDefault="00245298" w:rsidP="004D0E51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0" w:name="bookmark1"/>
      <w:r w:rsidRPr="00245298">
        <w:rPr>
          <w:b/>
          <w:bCs/>
          <w:lang w:bidi="cs-CZ"/>
        </w:rPr>
        <w:t>URČENÍ VÝROBKU</w:t>
      </w:r>
      <w:bookmarkEnd w:id="0"/>
    </w:p>
    <w:p w:rsidR="00245298" w:rsidRDefault="00245298" w:rsidP="004D0E51">
      <w:pPr>
        <w:spacing w:after="0" w:line="276" w:lineRule="auto"/>
        <w:jc w:val="both"/>
        <w:rPr>
          <w:b/>
          <w:bCs/>
          <w:lang w:bidi="cs-CZ"/>
        </w:rPr>
      </w:pPr>
    </w:p>
    <w:p w:rsidR="00C12B0D" w:rsidRDefault="00F83807" w:rsidP="004D0E51">
      <w:pPr>
        <w:spacing w:after="0" w:line="276" w:lineRule="auto"/>
        <w:jc w:val="both"/>
        <w:rPr>
          <w:lang w:bidi="cs-CZ"/>
        </w:rPr>
      </w:pPr>
      <w:r>
        <w:rPr>
          <w:b/>
          <w:bCs/>
          <w:lang w:bidi="cs-CZ"/>
        </w:rPr>
        <w:t>Spona na vázanku</w:t>
      </w:r>
      <w:r w:rsidR="00C12B0D">
        <w:rPr>
          <w:b/>
          <w:bCs/>
          <w:lang w:bidi="cs-CZ"/>
        </w:rPr>
        <w:t xml:space="preserve"> </w:t>
      </w:r>
      <w:r w:rsidR="00BD46F8" w:rsidRPr="00BD46F8">
        <w:rPr>
          <w:bCs/>
          <w:lang w:bidi="cs-CZ"/>
        </w:rPr>
        <w:t>(dále jen spona)</w:t>
      </w:r>
      <w:r w:rsidR="00BD46F8">
        <w:rPr>
          <w:b/>
          <w:bCs/>
          <w:lang w:bidi="cs-CZ"/>
        </w:rPr>
        <w:t xml:space="preserve"> </w:t>
      </w:r>
      <w:r w:rsidR="00C12B0D" w:rsidRPr="00245298">
        <w:rPr>
          <w:lang w:bidi="cs-CZ"/>
        </w:rPr>
        <w:t>je určen</w:t>
      </w:r>
      <w:r>
        <w:rPr>
          <w:lang w:bidi="cs-CZ"/>
        </w:rPr>
        <w:t>a</w:t>
      </w:r>
      <w:r w:rsidR="00C12B0D" w:rsidRPr="00245298">
        <w:rPr>
          <w:lang w:bidi="cs-CZ"/>
        </w:rPr>
        <w:t xml:space="preserve"> jako </w:t>
      </w:r>
      <w:r w:rsidR="00BD46F8">
        <w:rPr>
          <w:lang w:bidi="cs-CZ"/>
        </w:rPr>
        <w:t>neoděvní doplněk stejnokroje</w:t>
      </w:r>
      <w:r w:rsidR="00C12B0D" w:rsidRPr="00245298">
        <w:rPr>
          <w:lang w:bidi="cs-CZ"/>
        </w:rPr>
        <w:t xml:space="preserve"> Správ</w:t>
      </w:r>
      <w:r w:rsidR="00BD46F8">
        <w:rPr>
          <w:lang w:bidi="cs-CZ"/>
        </w:rPr>
        <w:t>y</w:t>
      </w:r>
      <w:r w:rsidR="00C12B0D" w:rsidRPr="00245298">
        <w:rPr>
          <w:lang w:bidi="cs-CZ"/>
        </w:rPr>
        <w:t xml:space="preserve"> žele</w:t>
      </w:r>
      <w:r w:rsidR="00BD46F8">
        <w:rPr>
          <w:lang w:bidi="cs-CZ"/>
        </w:rPr>
        <w:t xml:space="preserve">zniční dopravní cesty (dále jen </w:t>
      </w:r>
      <w:r w:rsidR="00C12B0D" w:rsidRPr="00245298">
        <w:rPr>
          <w:lang w:bidi="cs-CZ"/>
        </w:rPr>
        <w:t>SŽDC)</w:t>
      </w:r>
      <w:r w:rsidR="00BD46F8">
        <w:rPr>
          <w:lang w:bidi="cs-CZ"/>
        </w:rPr>
        <w:t>.</w:t>
      </w:r>
    </w:p>
    <w:p w:rsidR="00C12B0D" w:rsidRDefault="00C12B0D" w:rsidP="004D0E51">
      <w:pPr>
        <w:spacing w:after="0" w:line="276" w:lineRule="auto"/>
        <w:jc w:val="both"/>
        <w:rPr>
          <w:b/>
          <w:bCs/>
          <w:lang w:bidi="cs-CZ"/>
        </w:rPr>
      </w:pPr>
    </w:p>
    <w:p w:rsidR="00507FF9" w:rsidRDefault="00245298" w:rsidP="004D0E51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1" w:name="bookmark2"/>
      <w:r w:rsidRPr="00245298">
        <w:rPr>
          <w:b/>
          <w:bCs/>
          <w:lang w:bidi="cs-CZ"/>
        </w:rPr>
        <w:t>TECHNICKÝ POPIS</w:t>
      </w:r>
      <w:bookmarkEnd w:id="1"/>
    </w:p>
    <w:p w:rsidR="00507FF9" w:rsidRDefault="00507FF9" w:rsidP="004D0E51">
      <w:pPr>
        <w:spacing w:after="0" w:line="276" w:lineRule="auto"/>
        <w:jc w:val="both"/>
        <w:rPr>
          <w:b/>
          <w:bCs/>
          <w:lang w:bidi="cs-CZ"/>
        </w:rPr>
      </w:pPr>
    </w:p>
    <w:p w:rsidR="00F83807" w:rsidRDefault="00F83807" w:rsidP="00BD46F8">
      <w:pPr>
        <w:spacing w:after="0" w:line="276" w:lineRule="auto"/>
        <w:jc w:val="both"/>
        <w:rPr>
          <w:bCs/>
          <w:lang w:bidi="cs-CZ"/>
        </w:rPr>
      </w:pPr>
      <w:r w:rsidRPr="00F83807">
        <w:rPr>
          <w:bCs/>
          <w:lang w:bidi="cs-CZ"/>
        </w:rPr>
        <w:t>Spona je vyrobena z </w:t>
      </w:r>
      <w:proofErr w:type="spellStart"/>
      <w:r w:rsidRPr="00F83807">
        <w:rPr>
          <w:bCs/>
          <w:lang w:bidi="cs-CZ"/>
        </w:rPr>
        <w:t>nereznoucí</w:t>
      </w:r>
      <w:proofErr w:type="spellEnd"/>
      <w:r w:rsidRPr="00F83807">
        <w:rPr>
          <w:bCs/>
          <w:lang w:bidi="cs-CZ"/>
        </w:rPr>
        <w:t xml:space="preserve"> oceli tloušťky 1,4 mm mechanickým tvářením</w:t>
      </w:r>
      <w:r w:rsidR="00BD46F8">
        <w:rPr>
          <w:bCs/>
          <w:lang w:bidi="cs-CZ"/>
        </w:rPr>
        <w:t>,</w:t>
      </w:r>
      <w:r w:rsidRPr="00F83807">
        <w:rPr>
          <w:bCs/>
          <w:lang w:bidi="cs-CZ"/>
        </w:rPr>
        <w:t xml:space="preserve"> v barvě lesklý nikl. </w:t>
      </w:r>
    </w:p>
    <w:p w:rsidR="00F83807" w:rsidRPr="00F83807" w:rsidRDefault="00F83807" w:rsidP="00F83807">
      <w:pPr>
        <w:spacing w:after="0" w:line="276" w:lineRule="auto"/>
        <w:jc w:val="both"/>
        <w:rPr>
          <w:bCs/>
          <w:lang w:bidi="cs-CZ"/>
        </w:rPr>
      </w:pPr>
      <w:r w:rsidRPr="00F83807">
        <w:rPr>
          <w:bCs/>
          <w:lang w:bidi="cs-CZ"/>
        </w:rPr>
        <w:t xml:space="preserve">Logo je na sponě vytvořeno laserem. Délka spony je 5 cm a výška 0,7 cm. </w:t>
      </w:r>
    </w:p>
    <w:p w:rsidR="00C12B0D" w:rsidRPr="00C12B0D" w:rsidRDefault="00C12B0D" w:rsidP="004D0E51">
      <w:pPr>
        <w:spacing w:after="0" w:line="276" w:lineRule="auto"/>
        <w:jc w:val="both"/>
        <w:rPr>
          <w:b/>
          <w:bCs/>
          <w:lang w:bidi="cs-CZ"/>
        </w:rPr>
      </w:pPr>
    </w:p>
    <w:p w:rsidR="00997F63" w:rsidRDefault="00997F63" w:rsidP="004D0E51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2" w:name="bookmark7"/>
      <w:r>
        <w:rPr>
          <w:b/>
          <w:bCs/>
          <w:lang w:bidi="cs-CZ"/>
        </w:rPr>
        <w:t>SPECIFIKACE MATERIÁLU</w:t>
      </w:r>
    </w:p>
    <w:p w:rsidR="00997F63" w:rsidRDefault="00997F63" w:rsidP="004D0E51">
      <w:pPr>
        <w:pStyle w:val="Odstavecseseznamem"/>
        <w:numPr>
          <w:ilvl w:val="0"/>
          <w:numId w:val="22"/>
        </w:numPr>
        <w:spacing w:after="0" w:line="276" w:lineRule="auto"/>
      </w:pPr>
      <w:proofErr w:type="spellStart"/>
      <w:r>
        <w:t>nereznoucí</w:t>
      </w:r>
      <w:proofErr w:type="spellEnd"/>
      <w:r>
        <w:t xml:space="preserve"> ocel tloušťky 1,4 mm</w:t>
      </w:r>
    </w:p>
    <w:p w:rsidR="00997F63" w:rsidRDefault="00997F63" w:rsidP="004D0E51">
      <w:pPr>
        <w:spacing w:after="0" w:line="276" w:lineRule="auto"/>
        <w:jc w:val="both"/>
        <w:rPr>
          <w:b/>
          <w:bCs/>
          <w:lang w:bidi="cs-CZ"/>
        </w:rPr>
      </w:pPr>
    </w:p>
    <w:p w:rsidR="00245298" w:rsidRPr="00245298" w:rsidRDefault="00245298" w:rsidP="004D0E51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r w:rsidRPr="00245298">
        <w:rPr>
          <w:b/>
          <w:bCs/>
          <w:lang w:bidi="cs-CZ"/>
        </w:rPr>
        <w:t>POKYNY PRO SYSTÉM KONTROL, ZKOUŠENÍ A KONEČNOU KONTROLU</w:t>
      </w:r>
      <w:bookmarkEnd w:id="2"/>
    </w:p>
    <w:p w:rsidR="00245298" w:rsidRPr="00245298" w:rsidRDefault="00245298" w:rsidP="004D0E51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4D0E51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 xml:space="preserve">Hotové výrobky musí odpovídat požadavkům platných technických norem, těmto technickým podmínkám a referenčnímu vzorku. </w:t>
      </w:r>
      <w:r w:rsidR="00997F63">
        <w:rPr>
          <w:lang w:bidi="cs-CZ"/>
        </w:rPr>
        <w:t>Doplněk</w:t>
      </w:r>
      <w:r w:rsidRPr="00245298">
        <w:rPr>
          <w:lang w:bidi="cs-CZ"/>
        </w:rPr>
        <w:t xml:space="preserve"> se vyrábí pouze v 1. jakosti. Záruční doba na výrobky</w:t>
      </w:r>
      <w:r w:rsidR="00566DBC">
        <w:rPr>
          <w:lang w:bidi="cs-CZ"/>
        </w:rPr>
        <w:br/>
      </w:r>
      <w:r w:rsidRPr="00245298">
        <w:rPr>
          <w:lang w:bidi="cs-CZ"/>
        </w:rPr>
        <w:t>je 2 roky od předání konečnému uživateli. V případě zjištění závad a uplatnění reklamace vůči výrobci se bude postupovat v souladu s Občanským zákoníkem a kupní smlouvou. Místem reklamačních oprav je sídlo zhotovitele zakázky.</w:t>
      </w:r>
    </w:p>
    <w:p w:rsidR="00245298" w:rsidRPr="00245298" w:rsidRDefault="00245298" w:rsidP="004D0E51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4D0E51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3" w:name="bookmark8"/>
      <w:r w:rsidRPr="00245298">
        <w:rPr>
          <w:b/>
          <w:bCs/>
          <w:lang w:bidi="cs-CZ"/>
        </w:rPr>
        <w:t>POKYNY PRO ÚDRŽBU A OPRAVY</w:t>
      </w:r>
      <w:bookmarkEnd w:id="3"/>
    </w:p>
    <w:p w:rsidR="00245298" w:rsidRPr="00245298" w:rsidRDefault="00245298" w:rsidP="004D0E51">
      <w:pPr>
        <w:spacing w:after="0" w:line="276" w:lineRule="auto"/>
        <w:jc w:val="both"/>
        <w:rPr>
          <w:lang w:bidi="cs-CZ"/>
        </w:rPr>
      </w:pPr>
    </w:p>
    <w:p w:rsidR="00245298" w:rsidRDefault="00245298" w:rsidP="004D0E51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Vady zboží, které se projeví během záruční doby, se řeší v souladu s Kupní smlouvou.</w:t>
      </w:r>
    </w:p>
    <w:p w:rsidR="003452FF" w:rsidRDefault="003452FF" w:rsidP="004D0E51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4D0E51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4" w:name="bookmark9"/>
      <w:r w:rsidRPr="00245298">
        <w:rPr>
          <w:b/>
          <w:bCs/>
          <w:lang w:bidi="cs-CZ"/>
        </w:rPr>
        <w:t>BALENÍ, SKLADOVÁNÍ, EKOLOGICKÁ LIKVIDACE</w:t>
      </w:r>
      <w:bookmarkEnd w:id="4"/>
    </w:p>
    <w:p w:rsidR="00245298" w:rsidRPr="00245298" w:rsidRDefault="00245298" w:rsidP="004D0E51">
      <w:pPr>
        <w:spacing w:after="0" w:line="276" w:lineRule="auto"/>
        <w:jc w:val="both"/>
        <w:rPr>
          <w:lang w:bidi="cs-CZ"/>
        </w:rPr>
      </w:pPr>
    </w:p>
    <w:p w:rsidR="005274F6" w:rsidRDefault="00997F63" w:rsidP="004D0E51">
      <w:pPr>
        <w:spacing w:after="0" w:line="276" w:lineRule="auto"/>
      </w:pPr>
      <w:bookmarkStart w:id="5" w:name="bookmark10"/>
      <w:r>
        <w:t xml:space="preserve">Jednotlivé výrobky se balí do PE sáčků a následně do krabice. Krabice je označena štítkem s údajem </w:t>
      </w:r>
      <w:r w:rsidR="00566DBC">
        <w:br/>
      </w:r>
      <w:bookmarkStart w:id="6" w:name="_GoBack"/>
      <w:bookmarkEnd w:id="6"/>
      <w:r>
        <w:t xml:space="preserve">o počtu kusů. Krabice je uzavřena a přelepena páskou. </w:t>
      </w:r>
    </w:p>
    <w:p w:rsidR="00997F63" w:rsidRDefault="00997F63" w:rsidP="004D0E51">
      <w:pPr>
        <w:spacing w:after="0" w:line="276" w:lineRule="auto"/>
      </w:pPr>
      <w:r>
        <w:t>Značení: na tomto výrobku není umístěná etiketa.</w:t>
      </w:r>
    </w:p>
    <w:p w:rsidR="004D0E51" w:rsidRDefault="004D0E51" w:rsidP="004D0E51">
      <w:pPr>
        <w:spacing w:after="0" w:line="276" w:lineRule="auto"/>
      </w:pPr>
    </w:p>
    <w:p w:rsidR="00D53B72" w:rsidRPr="005274F6" w:rsidRDefault="00245298" w:rsidP="004D0E51">
      <w:pPr>
        <w:numPr>
          <w:ilvl w:val="0"/>
          <w:numId w:val="1"/>
        </w:numPr>
        <w:spacing w:after="0" w:line="276" w:lineRule="auto"/>
        <w:rPr>
          <w:sz w:val="18"/>
          <w:szCs w:val="18"/>
        </w:rPr>
      </w:pPr>
      <w:r w:rsidRPr="005274F6">
        <w:rPr>
          <w:b/>
          <w:bCs/>
          <w:lang w:bidi="cs-CZ"/>
        </w:rPr>
        <w:t>TECHNICKÝ NÁKRES</w:t>
      </w:r>
      <w:bookmarkEnd w:id="5"/>
    </w:p>
    <w:p w:rsidR="005274F6" w:rsidRDefault="005274F6" w:rsidP="004D0E51">
      <w:pPr>
        <w:spacing w:after="0" w:line="276" w:lineRule="auto"/>
        <w:rPr>
          <w:b/>
          <w:bCs/>
          <w:lang w:bidi="cs-CZ"/>
        </w:rPr>
      </w:pPr>
    </w:p>
    <w:p w:rsidR="00F83807" w:rsidRDefault="00F83807" w:rsidP="004D0E51">
      <w:pPr>
        <w:spacing w:after="0" w:line="276" w:lineRule="auto"/>
        <w:rPr>
          <w:sz w:val="18"/>
          <w:szCs w:val="18"/>
        </w:rPr>
      </w:pPr>
      <w:r>
        <w:rPr>
          <w:noProof/>
          <w:sz w:val="18"/>
          <w:szCs w:val="18"/>
          <w:lang w:eastAsia="cs-CZ"/>
        </w:rPr>
        <w:drawing>
          <wp:inline distT="0" distB="0" distL="0" distR="0" wp14:anchorId="593A46F3">
            <wp:extent cx="2638425" cy="942884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137" cy="9556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274F6">
        <w:rPr>
          <w:sz w:val="18"/>
          <w:szCs w:val="18"/>
        </w:rPr>
        <w:tab/>
      </w:r>
    </w:p>
    <w:p w:rsidR="005274F6" w:rsidRPr="005274F6" w:rsidRDefault="00F83807" w:rsidP="004D0E51">
      <w:pPr>
        <w:spacing w:after="0" w:line="276" w:lineRule="auto"/>
        <w:rPr>
          <w:sz w:val="18"/>
          <w:szCs w:val="18"/>
        </w:rPr>
      </w:pPr>
      <w:r>
        <w:rPr>
          <w:noProof/>
          <w:sz w:val="18"/>
          <w:szCs w:val="18"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3004820</wp:posOffset>
            </wp:positionH>
            <wp:positionV relativeFrom="paragraph">
              <wp:posOffset>6350</wp:posOffset>
            </wp:positionV>
            <wp:extent cx="1688465" cy="865505"/>
            <wp:effectExtent l="0" t="0" r="6985" b="0"/>
            <wp:wrapTight wrapText="bothSides">
              <wp:wrapPolygon edited="0">
                <wp:start x="0" y="0"/>
                <wp:lineTo x="0" y="20919"/>
                <wp:lineTo x="21446" y="20919"/>
                <wp:lineTo x="21446" y="0"/>
                <wp:lineTo x="0" y="0"/>
              </wp:wrapPolygon>
            </wp:wrapTight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465" cy="865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8"/>
          <w:szCs w:val="18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2542540" cy="878205"/>
            <wp:effectExtent l="0" t="0" r="0" b="0"/>
            <wp:wrapTight wrapText="bothSides">
              <wp:wrapPolygon edited="0">
                <wp:start x="0" y="0"/>
                <wp:lineTo x="0" y="21085"/>
                <wp:lineTo x="21363" y="21085"/>
                <wp:lineTo x="21363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540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74F6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sectPr w:rsidR="005274F6" w:rsidRPr="005274F6" w:rsidSect="005274F6">
      <w:headerReference w:type="default" r:id="rId10"/>
      <w:footerReference w:type="default" r:id="rId11"/>
      <w:pgSz w:w="11900" w:h="16840"/>
      <w:pgMar w:top="1418" w:right="1418" w:bottom="1418" w:left="1418" w:header="85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980" w:rsidRDefault="00EF1980" w:rsidP="00245298">
      <w:pPr>
        <w:spacing w:after="0" w:line="240" w:lineRule="auto"/>
      </w:pPr>
      <w:r>
        <w:separator/>
      </w:r>
    </w:p>
  </w:endnote>
  <w:endnote w:type="continuationSeparator" w:id="0">
    <w:p w:rsidR="00EF1980" w:rsidRDefault="00EF1980" w:rsidP="00245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0B7" w:rsidRDefault="004020B7">
    <w:pPr>
      <w:spacing w:line="14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980" w:rsidRDefault="00EF1980" w:rsidP="00245298">
      <w:pPr>
        <w:spacing w:after="0" w:line="240" w:lineRule="auto"/>
      </w:pPr>
      <w:r>
        <w:separator/>
      </w:r>
    </w:p>
  </w:footnote>
  <w:footnote w:type="continuationSeparator" w:id="0">
    <w:p w:rsidR="00EF1980" w:rsidRDefault="00EF1980" w:rsidP="00245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4F6" w:rsidRPr="005274F6" w:rsidRDefault="005274F6" w:rsidP="005274F6">
    <w:pPr>
      <w:pStyle w:val="Zhlav"/>
      <w:jc w:val="center"/>
      <w:rPr>
        <w:b/>
      </w:rPr>
    </w:pPr>
    <w:r w:rsidRPr="005274F6">
      <w:rPr>
        <w:b/>
      </w:rPr>
      <w:t xml:space="preserve">TECHNICKÁ SPECIFIKACE – </w:t>
    </w:r>
    <w:r w:rsidR="00F83807">
      <w:rPr>
        <w:b/>
      </w:rPr>
      <w:t>SPONA NA VÁZANKU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F0A66"/>
    <w:multiLevelType w:val="multilevel"/>
    <w:tmpl w:val="11DC66F0"/>
    <w:lvl w:ilvl="0">
      <w:start w:val="1"/>
      <w:numFmt w:val="decimal"/>
      <w:lvlText w:val="%1."/>
      <w:lvlJc w:val="left"/>
      <w:rPr>
        <w:rFonts w:ascii="Calibri" w:hAnsi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  <w:shd w:val="clear" w:color="auto" w:fill="auto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Theme="minorHAnsi" w:eastAsia="Arial" w:hAnsiTheme="minorHAnsi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F66A40"/>
    <w:multiLevelType w:val="hybridMultilevel"/>
    <w:tmpl w:val="C2D4F16A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7C53B9"/>
    <w:multiLevelType w:val="hybridMultilevel"/>
    <w:tmpl w:val="B09A8E98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C40F8"/>
    <w:multiLevelType w:val="multilevel"/>
    <w:tmpl w:val="4EDCDA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2048FF"/>
    <w:multiLevelType w:val="hybridMultilevel"/>
    <w:tmpl w:val="29DEAABC"/>
    <w:lvl w:ilvl="0" w:tplc="3E4660C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68087D"/>
    <w:multiLevelType w:val="hybridMultilevel"/>
    <w:tmpl w:val="8D68398A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7629EC"/>
    <w:multiLevelType w:val="hybridMultilevel"/>
    <w:tmpl w:val="16AE558E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B27AE"/>
    <w:multiLevelType w:val="hybridMultilevel"/>
    <w:tmpl w:val="0158F6BA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BB2C8E"/>
    <w:multiLevelType w:val="hybridMultilevel"/>
    <w:tmpl w:val="024C70E4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77CFA"/>
    <w:multiLevelType w:val="hybridMultilevel"/>
    <w:tmpl w:val="B338E692"/>
    <w:lvl w:ilvl="0" w:tplc="D5407D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91F5C78"/>
    <w:multiLevelType w:val="hybridMultilevel"/>
    <w:tmpl w:val="6212C1F6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B20545"/>
    <w:multiLevelType w:val="hybridMultilevel"/>
    <w:tmpl w:val="D21AB0D4"/>
    <w:lvl w:ilvl="0" w:tplc="262006B4">
      <w:start w:val="1"/>
      <w:numFmt w:val="bullet"/>
      <w:lvlText w:val="-"/>
      <w:lvlJc w:val="left"/>
      <w:pPr>
        <w:ind w:left="1069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E20776C"/>
    <w:multiLevelType w:val="hybridMultilevel"/>
    <w:tmpl w:val="D00C0668"/>
    <w:lvl w:ilvl="0" w:tplc="4C500E9C">
      <w:start w:val="4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6AB3058"/>
    <w:multiLevelType w:val="hybridMultilevel"/>
    <w:tmpl w:val="DF8A5326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412C26"/>
    <w:multiLevelType w:val="multilevel"/>
    <w:tmpl w:val="D37007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BAB4815"/>
    <w:multiLevelType w:val="hybridMultilevel"/>
    <w:tmpl w:val="024421FA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72F746DB"/>
    <w:multiLevelType w:val="hybridMultilevel"/>
    <w:tmpl w:val="46D26FFA"/>
    <w:lvl w:ilvl="0" w:tplc="AE3A703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47A3F92"/>
    <w:multiLevelType w:val="hybridMultilevel"/>
    <w:tmpl w:val="EA44B3BC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175497"/>
    <w:multiLevelType w:val="hybridMultilevel"/>
    <w:tmpl w:val="F85A5FE8"/>
    <w:lvl w:ilvl="0" w:tplc="CF1C1A8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063EDA"/>
    <w:multiLevelType w:val="hybridMultilevel"/>
    <w:tmpl w:val="C0BEB0A4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99516A6"/>
    <w:multiLevelType w:val="hybridMultilevel"/>
    <w:tmpl w:val="D506FC32"/>
    <w:lvl w:ilvl="0" w:tplc="4D22A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4D22A8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  <w:i w:val="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E32FC5"/>
    <w:multiLevelType w:val="hybridMultilevel"/>
    <w:tmpl w:val="A1E0B8DA"/>
    <w:lvl w:ilvl="0" w:tplc="ADD66C66">
      <w:start w:val="1"/>
      <w:numFmt w:val="bullet"/>
      <w:lvlText w:val="-"/>
      <w:lvlJc w:val="left"/>
      <w:pPr>
        <w:tabs>
          <w:tab w:val="num" w:pos="340"/>
        </w:tabs>
        <w:ind w:left="340" w:hanging="340"/>
      </w:p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8"/>
  </w:num>
  <w:num w:numId="5">
    <w:abstractNumId w:val="10"/>
  </w:num>
  <w:num w:numId="6">
    <w:abstractNumId w:val="7"/>
  </w:num>
  <w:num w:numId="7">
    <w:abstractNumId w:val="2"/>
  </w:num>
  <w:num w:numId="8">
    <w:abstractNumId w:val="17"/>
  </w:num>
  <w:num w:numId="9">
    <w:abstractNumId w:val="13"/>
  </w:num>
  <w:num w:numId="10">
    <w:abstractNumId w:val="21"/>
  </w:num>
  <w:num w:numId="11">
    <w:abstractNumId w:val="12"/>
  </w:num>
  <w:num w:numId="12">
    <w:abstractNumId w:val="3"/>
  </w:num>
  <w:num w:numId="13">
    <w:abstractNumId w:val="16"/>
  </w:num>
  <w:num w:numId="14">
    <w:abstractNumId w:val="19"/>
  </w:num>
  <w:num w:numId="15">
    <w:abstractNumId w:val="15"/>
  </w:num>
  <w:num w:numId="16">
    <w:abstractNumId w:val="20"/>
  </w:num>
  <w:num w:numId="17">
    <w:abstractNumId w:val="1"/>
  </w:num>
  <w:num w:numId="18">
    <w:abstractNumId w:val="18"/>
  </w:num>
  <w:num w:numId="19">
    <w:abstractNumId w:val="11"/>
  </w:num>
  <w:num w:numId="20">
    <w:abstractNumId w:val="14"/>
  </w:num>
  <w:num w:numId="21">
    <w:abstractNumId w:val="9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298"/>
    <w:rsid w:val="000435FC"/>
    <w:rsid w:val="00056C00"/>
    <w:rsid w:val="002125AB"/>
    <w:rsid w:val="00245298"/>
    <w:rsid w:val="003452FF"/>
    <w:rsid w:val="004020B7"/>
    <w:rsid w:val="00463422"/>
    <w:rsid w:val="00474EC9"/>
    <w:rsid w:val="004D0E51"/>
    <w:rsid w:val="00507FF9"/>
    <w:rsid w:val="00510C69"/>
    <w:rsid w:val="00515D69"/>
    <w:rsid w:val="005274F6"/>
    <w:rsid w:val="0054799D"/>
    <w:rsid w:val="00566DBC"/>
    <w:rsid w:val="00574C34"/>
    <w:rsid w:val="00575A62"/>
    <w:rsid w:val="006B5424"/>
    <w:rsid w:val="00831396"/>
    <w:rsid w:val="008861BC"/>
    <w:rsid w:val="008A14B9"/>
    <w:rsid w:val="008C2C34"/>
    <w:rsid w:val="0092700C"/>
    <w:rsid w:val="00937ED8"/>
    <w:rsid w:val="00993906"/>
    <w:rsid w:val="00997F63"/>
    <w:rsid w:val="009E2010"/>
    <w:rsid w:val="00A64EA5"/>
    <w:rsid w:val="00A7223F"/>
    <w:rsid w:val="00AC6A5F"/>
    <w:rsid w:val="00AE3EE9"/>
    <w:rsid w:val="00BD46F8"/>
    <w:rsid w:val="00C12B0D"/>
    <w:rsid w:val="00C42385"/>
    <w:rsid w:val="00D53B72"/>
    <w:rsid w:val="00DB38F0"/>
    <w:rsid w:val="00DC2C95"/>
    <w:rsid w:val="00DD464F"/>
    <w:rsid w:val="00DE783E"/>
    <w:rsid w:val="00DF6557"/>
    <w:rsid w:val="00E06A51"/>
    <w:rsid w:val="00E54134"/>
    <w:rsid w:val="00E77AFD"/>
    <w:rsid w:val="00EF1980"/>
    <w:rsid w:val="00F83807"/>
    <w:rsid w:val="00FC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83052D06-AF40-436E-B882-2C9D8B92C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35F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45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4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5298"/>
  </w:style>
  <w:style w:type="paragraph" w:styleId="Zpat">
    <w:name w:val="footer"/>
    <w:basedOn w:val="Normln"/>
    <w:link w:val="ZpatChar"/>
    <w:uiPriority w:val="99"/>
    <w:unhideWhenUsed/>
    <w:rsid w:val="0024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5298"/>
  </w:style>
  <w:style w:type="paragraph" w:styleId="Odstavecseseznamem">
    <w:name w:val="List Paragraph"/>
    <w:basedOn w:val="Normln"/>
    <w:uiPriority w:val="34"/>
    <w:qFormat/>
    <w:rsid w:val="00DE78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3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180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2019-07-10T08:51:00Z</dcterms:created>
  <dcterms:modified xsi:type="dcterms:W3CDTF">2019-07-23T07:20:00Z</dcterms:modified>
</cp:coreProperties>
</file>